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076C74" w14:textId="77777777" w:rsidR="00183091" w:rsidRPr="00D86F3A" w:rsidRDefault="00407CBF" w:rsidP="00D86F3A">
      <w:pPr>
        <w:rPr>
          <w:rFonts w:ascii="Times New Roman" w:hAnsi="Times New Roman" w:cs="Times New Roman"/>
          <w:b/>
          <w:bCs/>
          <w:sz w:val="24"/>
          <w:szCs w:val="24"/>
        </w:rPr>
      </w:pPr>
      <w:r w:rsidRPr="00D86F3A">
        <w:rPr>
          <w:rFonts w:ascii="Times New Roman" w:hAnsi="Times New Roman" w:cs="Times New Roman"/>
          <w:b/>
          <w:bCs/>
          <w:sz w:val="24"/>
          <w:szCs w:val="24"/>
        </w:rPr>
        <w:br w:type="page"/>
      </w:r>
    </w:p>
    <w:p w14:paraId="22145172" w14:textId="72735EC4" w:rsidR="006C5995" w:rsidRPr="00D86F3A" w:rsidRDefault="00407CBF" w:rsidP="00D86F3A">
      <w:pPr>
        <w:pStyle w:val="ListParagraph"/>
        <w:numPr>
          <w:ilvl w:val="0"/>
          <w:numId w:val="2"/>
        </w:numPr>
        <w:jc w:val="center"/>
        <w:rPr>
          <w:rFonts w:ascii="Times New Roman" w:hAnsi="Times New Roman" w:cs="Times New Roman"/>
          <w:b/>
          <w:bCs/>
          <w:sz w:val="24"/>
          <w:szCs w:val="24"/>
        </w:rPr>
      </w:pPr>
      <w:r w:rsidRPr="00D86F3A">
        <w:rPr>
          <w:rFonts w:ascii="Times New Roman" w:hAnsi="Times New Roman" w:cs="Times New Roman"/>
          <w:b/>
          <w:bCs/>
          <w:sz w:val="24"/>
          <w:szCs w:val="24"/>
        </w:rPr>
        <w:lastRenderedPageBreak/>
        <w:t>Physical Examination of the Neonate</w:t>
      </w:r>
    </w:p>
    <w:p w14:paraId="1091BF33" w14:textId="1C83CE6C" w:rsidR="002304F1" w:rsidRPr="00D86F3A" w:rsidRDefault="00407CBF" w:rsidP="00D86F3A">
      <w:pPr>
        <w:ind w:firstLine="0"/>
        <w:rPr>
          <w:rFonts w:ascii="Times New Roman" w:hAnsi="Times New Roman" w:cs="Times New Roman"/>
          <w:sz w:val="24"/>
          <w:szCs w:val="24"/>
        </w:rPr>
      </w:pPr>
      <w:r w:rsidRPr="00D86F3A">
        <w:rPr>
          <w:rFonts w:ascii="Times New Roman" w:hAnsi="Times New Roman" w:cs="Times New Roman"/>
          <w:sz w:val="24"/>
          <w:szCs w:val="24"/>
        </w:rPr>
        <w:t xml:space="preserve">Depending on the clinical </w:t>
      </w:r>
      <w:r w:rsidR="000C5147" w:rsidRPr="00D86F3A">
        <w:rPr>
          <w:rFonts w:ascii="Times New Roman" w:hAnsi="Times New Roman" w:cs="Times New Roman"/>
          <w:sz w:val="24"/>
          <w:szCs w:val="24"/>
        </w:rPr>
        <w:t xml:space="preserve">situation, physical examination of an infant requires modification of examination order. </w:t>
      </w:r>
      <w:r w:rsidR="00CC4B70" w:rsidRPr="00D86F3A">
        <w:rPr>
          <w:rFonts w:ascii="Times New Roman" w:hAnsi="Times New Roman" w:cs="Times New Roman"/>
          <w:sz w:val="24"/>
          <w:szCs w:val="24"/>
        </w:rPr>
        <w:t>The normal heartbeat of an infant is between 120 and 170 beats every minute.</w:t>
      </w:r>
      <w:r w:rsidR="002B7C41" w:rsidRPr="00D86F3A">
        <w:rPr>
          <w:rFonts w:ascii="Times New Roman" w:hAnsi="Times New Roman" w:cs="Times New Roman"/>
          <w:sz w:val="24"/>
          <w:szCs w:val="24"/>
        </w:rPr>
        <w:t xml:space="preserve"> Physical examination of an infant is also done by observing their appearance. Such observations may include checking the behavior of the arm, whereby the child unable to symmetrically move </w:t>
      </w:r>
      <w:r w:rsidR="00B91290" w:rsidRPr="00D86F3A">
        <w:rPr>
          <w:rFonts w:ascii="Times New Roman" w:hAnsi="Times New Roman" w:cs="Times New Roman"/>
          <w:sz w:val="24"/>
          <w:szCs w:val="24"/>
        </w:rPr>
        <w:t xml:space="preserve">their arms </w:t>
      </w:r>
      <w:r w:rsidR="002D0F7B" w:rsidRPr="00D86F3A">
        <w:rPr>
          <w:rFonts w:ascii="Times New Roman" w:hAnsi="Times New Roman" w:cs="Times New Roman"/>
          <w:sz w:val="24"/>
          <w:szCs w:val="24"/>
        </w:rPr>
        <w:t xml:space="preserve">would have their clavicle being broken or injured. Additionally, the capillary takes three seconds or less to refill. To assess this, one should press the sole of their arm or foot. Skin observation in infants is essential because it helps in diagnosis. For instance, when it is reddish-blue, </w:t>
      </w:r>
      <w:r w:rsidR="004D7481" w:rsidRPr="00D86F3A">
        <w:rPr>
          <w:rFonts w:ascii="Times New Roman" w:hAnsi="Times New Roman" w:cs="Times New Roman"/>
          <w:sz w:val="24"/>
          <w:szCs w:val="24"/>
        </w:rPr>
        <w:t xml:space="preserve">it signifies a high value of hematocrit. </w:t>
      </w:r>
    </w:p>
    <w:p w14:paraId="0792D689" w14:textId="3F9CEC31" w:rsidR="006B2E1F" w:rsidRPr="00D86F3A" w:rsidRDefault="00407CBF" w:rsidP="00D86F3A">
      <w:pPr>
        <w:ind w:firstLine="0"/>
        <w:rPr>
          <w:rFonts w:ascii="Times New Roman" w:hAnsi="Times New Roman" w:cs="Times New Roman"/>
          <w:sz w:val="24"/>
          <w:szCs w:val="24"/>
        </w:rPr>
      </w:pPr>
      <w:r w:rsidRPr="00D86F3A">
        <w:rPr>
          <w:rFonts w:ascii="Times New Roman" w:hAnsi="Times New Roman" w:cs="Times New Roman"/>
          <w:sz w:val="24"/>
          <w:szCs w:val="24"/>
        </w:rPr>
        <w:tab/>
        <w:t>The physical examination can also be carried out on respiratory functioning.</w:t>
      </w:r>
      <w:r w:rsidR="006679E9" w:rsidRPr="00D86F3A">
        <w:rPr>
          <w:rFonts w:ascii="Times New Roman" w:hAnsi="Times New Roman" w:cs="Times New Roman"/>
          <w:sz w:val="24"/>
          <w:szCs w:val="24"/>
        </w:rPr>
        <w:t xml:space="preserve"> For newborn babies, their rate of respiration is between 40 and 60 seconds for every minute. Various factors influence this rate, and the providers should examine the respiration rate to detect any irregularity. Apnea is one condition that is characterized by the ceasing of breath for more than 20 seconds. </w:t>
      </w:r>
      <w:r w:rsidR="00282F57" w:rsidRPr="00D86F3A">
        <w:rPr>
          <w:rFonts w:ascii="Times New Roman" w:hAnsi="Times New Roman" w:cs="Times New Roman"/>
          <w:sz w:val="24"/>
          <w:szCs w:val="24"/>
        </w:rPr>
        <w:t xml:space="preserve">For the chest, the newborns have their circumference being equal to the circumference of the head. </w:t>
      </w:r>
      <w:r w:rsidR="00AA135F" w:rsidRPr="00D86F3A">
        <w:rPr>
          <w:rFonts w:ascii="Times New Roman" w:hAnsi="Times New Roman" w:cs="Times New Roman"/>
          <w:sz w:val="24"/>
          <w:szCs w:val="24"/>
        </w:rPr>
        <w:t>Otherwise, they may have such malformations as protruding xiphisternum</w:t>
      </w:r>
      <w:r w:rsidR="00576E47" w:rsidRPr="00D86F3A">
        <w:rPr>
          <w:rFonts w:ascii="Times New Roman" w:hAnsi="Times New Roman" w:cs="Times New Roman"/>
          <w:sz w:val="24"/>
          <w:szCs w:val="24"/>
        </w:rPr>
        <w:t xml:space="preserve">. For the abdomen, the person carrying out examination observes the abdomen's contour of the infant when they are quiet and calm. Through this examination, the examiner can detect such abnormalities as omphalocele and prune-belly syndrome. </w:t>
      </w:r>
    </w:p>
    <w:p w14:paraId="021DEE3E" w14:textId="42BCE4AC" w:rsidR="006978A9" w:rsidRPr="00D86F3A" w:rsidRDefault="00407CBF" w:rsidP="00D86F3A">
      <w:pPr>
        <w:ind w:firstLine="0"/>
        <w:rPr>
          <w:rFonts w:ascii="Times New Roman" w:hAnsi="Times New Roman" w:cs="Times New Roman"/>
          <w:sz w:val="24"/>
          <w:szCs w:val="24"/>
        </w:rPr>
      </w:pPr>
      <w:r w:rsidRPr="00D86F3A">
        <w:rPr>
          <w:rFonts w:ascii="Times New Roman" w:hAnsi="Times New Roman" w:cs="Times New Roman"/>
          <w:sz w:val="24"/>
          <w:szCs w:val="24"/>
        </w:rPr>
        <w:tab/>
      </w:r>
      <w:r w:rsidR="005978AF" w:rsidRPr="00D86F3A">
        <w:rPr>
          <w:rFonts w:ascii="Times New Roman" w:hAnsi="Times New Roman" w:cs="Times New Roman"/>
          <w:sz w:val="24"/>
          <w:szCs w:val="24"/>
        </w:rPr>
        <w:t>The physical examination can also be carried out in such aspects as crying</w:t>
      </w:r>
      <w:r w:rsidR="00A967E0" w:rsidRPr="00D86F3A">
        <w:rPr>
          <w:rFonts w:ascii="Times New Roman" w:hAnsi="Times New Roman" w:cs="Times New Roman"/>
          <w:sz w:val="24"/>
          <w:szCs w:val="24"/>
        </w:rPr>
        <w:t>. Fo</w:t>
      </w:r>
      <w:r w:rsidR="004A68BE" w:rsidRPr="00D86F3A">
        <w:rPr>
          <w:rFonts w:ascii="Times New Roman" w:hAnsi="Times New Roman" w:cs="Times New Roman"/>
          <w:sz w:val="24"/>
          <w:szCs w:val="24"/>
        </w:rPr>
        <w:t>r an infant, having a vigorous and loud cry may si</w:t>
      </w:r>
      <w:r w:rsidR="009F4E97" w:rsidRPr="00D86F3A">
        <w:rPr>
          <w:rFonts w:ascii="Times New Roman" w:hAnsi="Times New Roman" w:cs="Times New Roman"/>
          <w:sz w:val="24"/>
          <w:szCs w:val="24"/>
        </w:rPr>
        <w:t xml:space="preserve">gnify </w:t>
      </w:r>
      <w:r w:rsidR="00A00DA2" w:rsidRPr="00D86F3A">
        <w:rPr>
          <w:rFonts w:ascii="Times New Roman" w:hAnsi="Times New Roman" w:cs="Times New Roman"/>
          <w:sz w:val="24"/>
          <w:szCs w:val="24"/>
        </w:rPr>
        <w:t>a healthy child. A child may show signs of illnesses if they have a faint cry or are moaning.</w:t>
      </w:r>
      <w:r w:rsidR="005E68BD" w:rsidRPr="00D86F3A">
        <w:rPr>
          <w:rFonts w:ascii="Times New Roman" w:hAnsi="Times New Roman" w:cs="Times New Roman"/>
          <w:sz w:val="24"/>
          <w:szCs w:val="24"/>
        </w:rPr>
        <w:t xml:space="preserve"> Other forms of physical examination in children include neurologic assessment, </w:t>
      </w:r>
      <w:r w:rsidR="000255D6" w:rsidRPr="00D86F3A">
        <w:rPr>
          <w:rFonts w:ascii="Times New Roman" w:hAnsi="Times New Roman" w:cs="Times New Roman"/>
          <w:sz w:val="24"/>
          <w:szCs w:val="24"/>
        </w:rPr>
        <w:t>chest walls percussion,</w:t>
      </w:r>
      <w:r w:rsidR="0036349D" w:rsidRPr="00D86F3A">
        <w:rPr>
          <w:rFonts w:ascii="Times New Roman" w:hAnsi="Times New Roman" w:cs="Times New Roman"/>
          <w:sz w:val="24"/>
          <w:szCs w:val="24"/>
        </w:rPr>
        <w:t xml:space="preserve"> and </w:t>
      </w:r>
      <w:r w:rsidR="000255D6" w:rsidRPr="00D86F3A">
        <w:rPr>
          <w:rFonts w:ascii="Times New Roman" w:hAnsi="Times New Roman" w:cs="Times New Roman"/>
          <w:sz w:val="24"/>
          <w:szCs w:val="24"/>
        </w:rPr>
        <w:t>auscultation</w:t>
      </w:r>
      <w:r w:rsidR="002F2BCE" w:rsidRPr="00D86F3A">
        <w:rPr>
          <w:rFonts w:ascii="Times New Roman" w:hAnsi="Times New Roman" w:cs="Times New Roman"/>
          <w:sz w:val="24"/>
          <w:szCs w:val="24"/>
        </w:rPr>
        <w:t xml:space="preserve">, </w:t>
      </w:r>
      <w:r w:rsidR="0002292C" w:rsidRPr="00D86F3A">
        <w:rPr>
          <w:rFonts w:ascii="Times New Roman" w:hAnsi="Times New Roman" w:cs="Times New Roman"/>
          <w:sz w:val="24"/>
          <w:szCs w:val="24"/>
        </w:rPr>
        <w:t>where the examiner listens</w:t>
      </w:r>
      <w:r w:rsidR="00F169B7" w:rsidRPr="00D86F3A">
        <w:rPr>
          <w:rFonts w:ascii="Times New Roman" w:hAnsi="Times New Roman" w:cs="Times New Roman"/>
          <w:sz w:val="24"/>
          <w:szCs w:val="24"/>
        </w:rPr>
        <w:t xml:space="preserve"> </w:t>
      </w:r>
      <w:r w:rsidR="002F2BCE" w:rsidRPr="00D86F3A">
        <w:rPr>
          <w:rFonts w:ascii="Times New Roman" w:hAnsi="Times New Roman" w:cs="Times New Roman"/>
          <w:sz w:val="24"/>
          <w:szCs w:val="24"/>
        </w:rPr>
        <w:t xml:space="preserve">to </w:t>
      </w:r>
      <w:r w:rsidR="002F2BCE" w:rsidRPr="00D86F3A">
        <w:rPr>
          <w:rFonts w:ascii="Times New Roman" w:hAnsi="Times New Roman" w:cs="Times New Roman"/>
          <w:sz w:val="24"/>
          <w:szCs w:val="24"/>
        </w:rPr>
        <w:lastRenderedPageBreak/>
        <w:t xml:space="preserve">the sounds that lungs and heart produce. The ears can give good results, but a stethoscope may be more effective. </w:t>
      </w:r>
    </w:p>
    <w:p w14:paraId="639D6C4E" w14:textId="049FAC4C" w:rsidR="00234F5C" w:rsidRPr="00D86F3A" w:rsidRDefault="00407CBF" w:rsidP="00D86F3A">
      <w:pPr>
        <w:ind w:firstLine="0"/>
        <w:rPr>
          <w:rFonts w:ascii="Times New Roman" w:hAnsi="Times New Roman" w:cs="Times New Roman"/>
          <w:b/>
          <w:bCs/>
          <w:sz w:val="24"/>
          <w:szCs w:val="24"/>
        </w:rPr>
      </w:pPr>
      <w:r w:rsidRPr="00D86F3A">
        <w:rPr>
          <w:rFonts w:ascii="Times New Roman" w:hAnsi="Times New Roman" w:cs="Times New Roman"/>
          <w:b/>
          <w:bCs/>
          <w:sz w:val="24"/>
          <w:szCs w:val="24"/>
        </w:rPr>
        <w:t>Auscultation</w:t>
      </w:r>
    </w:p>
    <w:p w14:paraId="7CA19FF8" w14:textId="0698F160" w:rsidR="00234F5C" w:rsidRPr="00D86F3A" w:rsidRDefault="00407CBF" w:rsidP="00D86F3A">
      <w:pPr>
        <w:ind w:firstLine="0"/>
        <w:rPr>
          <w:rFonts w:ascii="Times New Roman" w:hAnsi="Times New Roman" w:cs="Times New Roman"/>
          <w:sz w:val="24"/>
          <w:szCs w:val="24"/>
        </w:rPr>
      </w:pPr>
      <w:r w:rsidRPr="00D86F3A">
        <w:rPr>
          <w:rFonts w:ascii="Times New Roman" w:hAnsi="Times New Roman" w:cs="Times New Roman"/>
          <w:sz w:val="24"/>
          <w:szCs w:val="24"/>
        </w:rPr>
        <w:t>This is where the examiner listens to the sounds of the gastrointestinal tract, lungs, and heart. This is mainly done using ears, but a stethoscope serves this purpose more effectively. During normal breathing, no sound is heard using a stethoscope. This m</w:t>
      </w:r>
      <w:r w:rsidRPr="00D86F3A">
        <w:rPr>
          <w:rFonts w:ascii="Times New Roman" w:hAnsi="Times New Roman" w:cs="Times New Roman"/>
          <w:sz w:val="24"/>
          <w:szCs w:val="24"/>
        </w:rPr>
        <w:t xml:space="preserve">eans that </w:t>
      </w:r>
      <w:r w:rsidR="00F47C4D" w:rsidRPr="00D86F3A">
        <w:rPr>
          <w:rFonts w:ascii="Times New Roman" w:hAnsi="Times New Roman" w:cs="Times New Roman"/>
          <w:sz w:val="24"/>
          <w:szCs w:val="24"/>
        </w:rPr>
        <w:t>any noise that is audible during this quiet time shows that there is abnormality. Other noises that are experienced during auscultation include wheezing, stertor, and stridor. Using the stethoscopes, the audible voices include wheezes and crackles.</w:t>
      </w:r>
      <w:r w:rsidR="00D031B0" w:rsidRPr="00D86F3A">
        <w:rPr>
          <w:rFonts w:ascii="Times New Roman" w:hAnsi="Times New Roman" w:cs="Times New Roman"/>
          <w:sz w:val="24"/>
          <w:szCs w:val="24"/>
        </w:rPr>
        <w:t xml:space="preserve"> For effective results, auscultation should be carried out when the infant is quiet and calm. Through this process, the examiner assesses the sy</w:t>
      </w:r>
      <w:r w:rsidR="000717B1" w:rsidRPr="00D86F3A">
        <w:rPr>
          <w:rFonts w:ascii="Times New Roman" w:hAnsi="Times New Roman" w:cs="Times New Roman"/>
          <w:sz w:val="24"/>
          <w:szCs w:val="24"/>
        </w:rPr>
        <w:t xml:space="preserve">mmetry and intensity of breath </w:t>
      </w:r>
      <w:r w:rsidR="000717B1" w:rsidRPr="00D86F3A">
        <w:rPr>
          <w:rFonts w:ascii="Times New Roman" w:hAnsi="Times New Roman" w:cs="Times New Roman"/>
          <w:sz w:val="24"/>
          <w:szCs w:val="24"/>
        </w:rPr>
        <w:t>(</w:t>
      </w:r>
      <w:r w:rsidR="000717B1" w:rsidRPr="00D86F3A">
        <w:rPr>
          <w:rFonts w:ascii="Times New Roman" w:hAnsi="Times New Roman" w:cs="Times New Roman"/>
          <w:color w:val="222222"/>
          <w:sz w:val="24"/>
          <w:szCs w:val="24"/>
          <w:shd w:val="clear" w:color="auto" w:fill="FFFFFF"/>
        </w:rPr>
        <w:t>Walsh, 2018)</w:t>
      </w:r>
      <w:r w:rsidR="000717B1" w:rsidRPr="00D86F3A">
        <w:rPr>
          <w:rFonts w:ascii="Times New Roman" w:hAnsi="Times New Roman" w:cs="Times New Roman"/>
          <w:sz w:val="24"/>
          <w:szCs w:val="24"/>
        </w:rPr>
        <w:t>.</w:t>
      </w:r>
    </w:p>
    <w:p w14:paraId="5359A460" w14:textId="267D9E94" w:rsidR="00D031B0" w:rsidRPr="00D86F3A" w:rsidRDefault="00407CBF" w:rsidP="00D86F3A">
      <w:pPr>
        <w:ind w:firstLine="0"/>
        <w:rPr>
          <w:rFonts w:ascii="Times New Roman" w:hAnsi="Times New Roman" w:cs="Times New Roman"/>
          <w:b/>
          <w:bCs/>
          <w:sz w:val="24"/>
          <w:szCs w:val="24"/>
        </w:rPr>
      </w:pPr>
      <w:r w:rsidRPr="00D86F3A">
        <w:rPr>
          <w:rFonts w:ascii="Times New Roman" w:hAnsi="Times New Roman" w:cs="Times New Roman"/>
          <w:b/>
          <w:bCs/>
          <w:sz w:val="24"/>
          <w:szCs w:val="24"/>
        </w:rPr>
        <w:t>Non-Pulmonary Examination</w:t>
      </w:r>
    </w:p>
    <w:p w14:paraId="3C39575A" w14:textId="02786890" w:rsidR="004A2B13" w:rsidRPr="00D86F3A" w:rsidRDefault="00407CBF" w:rsidP="00D86F3A">
      <w:pPr>
        <w:rPr>
          <w:rFonts w:ascii="Times New Roman" w:hAnsi="Times New Roman" w:cs="Times New Roman"/>
          <w:sz w:val="24"/>
          <w:szCs w:val="24"/>
        </w:rPr>
      </w:pPr>
      <w:r w:rsidRPr="00D86F3A">
        <w:rPr>
          <w:rFonts w:ascii="Times New Roman" w:hAnsi="Times New Roman" w:cs="Times New Roman"/>
          <w:sz w:val="24"/>
          <w:szCs w:val="24"/>
        </w:rPr>
        <w:t xml:space="preserve">These examinations involve; growth assessment such </w:t>
      </w:r>
      <w:r w:rsidRPr="00D86F3A">
        <w:rPr>
          <w:rFonts w:ascii="Times New Roman" w:hAnsi="Times New Roman" w:cs="Times New Roman"/>
          <w:sz w:val="24"/>
          <w:szCs w:val="24"/>
        </w:rPr>
        <w:t xml:space="preserve">as height, weight, and their percentiles; examination of other body parts such as skin, heart, nose, ears, eyes, throat, </w:t>
      </w:r>
      <w:r w:rsidR="009F3F01" w:rsidRPr="00D86F3A">
        <w:rPr>
          <w:rFonts w:ascii="Times New Roman" w:hAnsi="Times New Roman" w:cs="Times New Roman"/>
          <w:sz w:val="24"/>
          <w:szCs w:val="24"/>
        </w:rPr>
        <w:t>abdomen, etc., to recognize the contributing or underlying conditions. Several conditions that examine</w:t>
      </w:r>
      <w:r w:rsidR="00404CF3" w:rsidRPr="00D86F3A">
        <w:rPr>
          <w:rFonts w:ascii="Times New Roman" w:hAnsi="Times New Roman" w:cs="Times New Roman"/>
          <w:sz w:val="24"/>
          <w:szCs w:val="24"/>
        </w:rPr>
        <w:t>rs associate respiratory diseases with the thorough general examination, such as adenopathy, atrophy, cerebral palsy, and developmental delay.</w:t>
      </w:r>
      <w:r w:rsidR="0081064F" w:rsidRPr="00D86F3A">
        <w:rPr>
          <w:rFonts w:ascii="Times New Roman" w:hAnsi="Times New Roman" w:cs="Times New Roman"/>
          <w:sz w:val="24"/>
          <w:szCs w:val="24"/>
        </w:rPr>
        <w:t xml:space="preserve"> After examination, if there is poor growth in height, weight, or both, it may indicate tha</w:t>
      </w:r>
      <w:r w:rsidR="00D976CC" w:rsidRPr="00D86F3A">
        <w:rPr>
          <w:rFonts w:ascii="Times New Roman" w:hAnsi="Times New Roman" w:cs="Times New Roman"/>
          <w:sz w:val="24"/>
          <w:szCs w:val="24"/>
        </w:rPr>
        <w:t xml:space="preserve">t the infant is in a critical condition. </w:t>
      </w:r>
    </w:p>
    <w:p w14:paraId="419A9D7E" w14:textId="32C44018" w:rsidR="003E3D39" w:rsidRPr="00D86F3A" w:rsidRDefault="00407CBF" w:rsidP="00D86F3A">
      <w:pPr>
        <w:pStyle w:val="ListParagraph"/>
        <w:numPr>
          <w:ilvl w:val="0"/>
          <w:numId w:val="2"/>
        </w:numPr>
        <w:jc w:val="center"/>
        <w:rPr>
          <w:rFonts w:ascii="Times New Roman" w:hAnsi="Times New Roman" w:cs="Times New Roman"/>
          <w:b/>
          <w:bCs/>
          <w:sz w:val="24"/>
          <w:szCs w:val="24"/>
        </w:rPr>
      </w:pPr>
      <w:r w:rsidRPr="00D86F3A">
        <w:rPr>
          <w:rFonts w:ascii="Times New Roman" w:hAnsi="Times New Roman" w:cs="Times New Roman"/>
          <w:b/>
          <w:bCs/>
          <w:sz w:val="24"/>
          <w:szCs w:val="24"/>
        </w:rPr>
        <w:t xml:space="preserve">Pulmonary </w:t>
      </w:r>
      <w:r w:rsidRPr="00D86F3A">
        <w:rPr>
          <w:rFonts w:ascii="Times New Roman" w:hAnsi="Times New Roman" w:cs="Times New Roman"/>
          <w:b/>
          <w:bCs/>
          <w:sz w:val="24"/>
          <w:szCs w:val="24"/>
        </w:rPr>
        <w:t>Function Testing and Bedside Pulmonary Mechanics</w:t>
      </w:r>
    </w:p>
    <w:p w14:paraId="2C783C10" w14:textId="5D53E512" w:rsidR="003E3D39" w:rsidRPr="00D86F3A" w:rsidRDefault="00407CBF" w:rsidP="00D86F3A">
      <w:pPr>
        <w:rPr>
          <w:rFonts w:ascii="Times New Roman" w:hAnsi="Times New Roman" w:cs="Times New Roman"/>
          <w:sz w:val="24"/>
          <w:szCs w:val="24"/>
        </w:rPr>
      </w:pPr>
      <w:r w:rsidRPr="00D86F3A">
        <w:rPr>
          <w:rFonts w:ascii="Times New Roman" w:hAnsi="Times New Roman" w:cs="Times New Roman"/>
          <w:sz w:val="24"/>
          <w:szCs w:val="24"/>
        </w:rPr>
        <w:t xml:space="preserve">In the evaluation of </w:t>
      </w:r>
      <w:r w:rsidRPr="00D86F3A">
        <w:rPr>
          <w:rFonts w:ascii="Times New Roman" w:hAnsi="Times New Roman" w:cs="Times New Roman"/>
          <w:sz w:val="24"/>
          <w:szCs w:val="24"/>
        </w:rPr>
        <w:t xml:space="preserve">an infant's obstruction of the airway, </w:t>
      </w:r>
      <w:r w:rsidR="00901D9F" w:rsidRPr="00D86F3A">
        <w:rPr>
          <w:rFonts w:ascii="Times New Roman" w:hAnsi="Times New Roman" w:cs="Times New Roman"/>
          <w:sz w:val="24"/>
          <w:szCs w:val="24"/>
        </w:rPr>
        <w:t>a procedure known as a measurement of the flow of gas when there is a forced expiratory maneuver.</w:t>
      </w:r>
      <w:r w:rsidR="00284D42" w:rsidRPr="00D86F3A">
        <w:rPr>
          <w:rFonts w:ascii="Times New Roman" w:hAnsi="Times New Roman" w:cs="Times New Roman"/>
          <w:sz w:val="24"/>
          <w:szCs w:val="24"/>
        </w:rPr>
        <w:t xml:space="preserve"> Diffusing capacity is used to assess whether the alveolar-capillary interface is </w:t>
      </w:r>
      <w:proofErr w:type="gramStart"/>
      <w:r w:rsidR="00284D42" w:rsidRPr="00D86F3A">
        <w:rPr>
          <w:rFonts w:ascii="Times New Roman" w:hAnsi="Times New Roman" w:cs="Times New Roman"/>
          <w:sz w:val="24"/>
          <w:szCs w:val="24"/>
        </w:rPr>
        <w:t>functional</w:t>
      </w:r>
      <w:r w:rsidR="000717B1" w:rsidRPr="00D86F3A">
        <w:rPr>
          <w:rFonts w:ascii="Times New Roman" w:hAnsi="Times New Roman" w:cs="Times New Roman"/>
          <w:sz w:val="24"/>
          <w:szCs w:val="24"/>
        </w:rPr>
        <w:t>(</w:t>
      </w:r>
      <w:proofErr w:type="gramEnd"/>
      <w:r w:rsidR="000717B1" w:rsidRPr="00D86F3A">
        <w:rPr>
          <w:rFonts w:ascii="Times New Roman" w:hAnsi="Times New Roman" w:cs="Times New Roman"/>
          <w:color w:val="222222"/>
          <w:sz w:val="24"/>
          <w:szCs w:val="24"/>
          <w:shd w:val="clear" w:color="auto" w:fill="FFFFFF"/>
        </w:rPr>
        <w:t>Walsh, 2018)</w:t>
      </w:r>
      <w:r w:rsidR="000717B1" w:rsidRPr="00D86F3A">
        <w:rPr>
          <w:rFonts w:ascii="Times New Roman" w:hAnsi="Times New Roman" w:cs="Times New Roman"/>
          <w:sz w:val="24"/>
          <w:szCs w:val="24"/>
        </w:rPr>
        <w:t xml:space="preserve">. </w:t>
      </w:r>
      <w:r w:rsidR="00284D42" w:rsidRPr="00D86F3A">
        <w:rPr>
          <w:rFonts w:ascii="Times New Roman" w:hAnsi="Times New Roman" w:cs="Times New Roman"/>
          <w:sz w:val="24"/>
          <w:szCs w:val="24"/>
        </w:rPr>
        <w:t xml:space="preserve"> The test is </w:t>
      </w:r>
      <w:r w:rsidR="00284D42" w:rsidRPr="00D86F3A">
        <w:rPr>
          <w:rFonts w:ascii="Times New Roman" w:hAnsi="Times New Roman" w:cs="Times New Roman"/>
          <w:sz w:val="24"/>
          <w:szCs w:val="24"/>
        </w:rPr>
        <w:lastRenderedPageBreak/>
        <w:t xml:space="preserve">carried out to the child as they exhale to RV for 20 seconds. This is followed by holding the breath for 8 to 12 seconds, after which they exhale </w:t>
      </w:r>
      <w:r w:rsidR="00180973" w:rsidRPr="00D86F3A">
        <w:rPr>
          <w:rFonts w:ascii="Times New Roman" w:hAnsi="Times New Roman" w:cs="Times New Roman"/>
          <w:sz w:val="24"/>
          <w:szCs w:val="24"/>
        </w:rPr>
        <w:t>quickly after the completion of breath-hold-time. If the D</w:t>
      </w:r>
      <w:r w:rsidR="00180973" w:rsidRPr="00D86F3A">
        <w:rPr>
          <w:rFonts w:ascii="Times New Roman" w:hAnsi="Times New Roman" w:cs="Times New Roman"/>
          <w:sz w:val="24"/>
          <w:szCs w:val="24"/>
          <w:vertAlign w:val="subscript"/>
        </w:rPr>
        <w:t xml:space="preserve">LCO </w:t>
      </w:r>
      <w:r w:rsidR="00180973" w:rsidRPr="00D86F3A">
        <w:rPr>
          <w:rFonts w:ascii="Times New Roman" w:hAnsi="Times New Roman" w:cs="Times New Roman"/>
          <w:sz w:val="24"/>
          <w:szCs w:val="24"/>
        </w:rPr>
        <w:t>has any abnormality, it shows changes in the pathology of the lungs. Reduced D</w:t>
      </w:r>
      <w:r w:rsidR="00180973" w:rsidRPr="00D86F3A">
        <w:rPr>
          <w:rFonts w:ascii="Times New Roman" w:hAnsi="Times New Roman" w:cs="Times New Roman"/>
          <w:sz w:val="24"/>
          <w:szCs w:val="24"/>
          <w:vertAlign w:val="subscript"/>
        </w:rPr>
        <w:t>LCO</w:t>
      </w:r>
      <w:r w:rsidR="00180973" w:rsidRPr="00D86F3A">
        <w:rPr>
          <w:rFonts w:ascii="Times New Roman" w:hAnsi="Times New Roman" w:cs="Times New Roman"/>
          <w:sz w:val="24"/>
          <w:szCs w:val="24"/>
        </w:rPr>
        <w:t xml:space="preserve"> may be an indication of a problem.</w:t>
      </w:r>
    </w:p>
    <w:p w14:paraId="348B4AE0" w14:textId="7C765784" w:rsidR="00183091" w:rsidRPr="00D86F3A" w:rsidRDefault="00407CBF" w:rsidP="00D86F3A">
      <w:pPr>
        <w:ind w:firstLine="0"/>
        <w:rPr>
          <w:rFonts w:ascii="Times New Roman" w:hAnsi="Times New Roman" w:cs="Times New Roman"/>
          <w:b/>
          <w:bCs/>
          <w:sz w:val="24"/>
          <w:szCs w:val="24"/>
        </w:rPr>
      </w:pPr>
      <w:r w:rsidRPr="00D86F3A">
        <w:rPr>
          <w:rFonts w:ascii="Times New Roman" w:hAnsi="Times New Roman" w:cs="Times New Roman"/>
          <w:b/>
          <w:bCs/>
          <w:sz w:val="24"/>
          <w:szCs w:val="24"/>
        </w:rPr>
        <w:t>Measurement of Static Compliance and Airway Resistance</w:t>
      </w:r>
    </w:p>
    <w:p w14:paraId="169250EE" w14:textId="77777777" w:rsidR="00B94AE1" w:rsidRPr="00D86F3A" w:rsidRDefault="00407CBF" w:rsidP="00D86F3A">
      <w:pPr>
        <w:rPr>
          <w:rFonts w:ascii="Times New Roman" w:hAnsi="Times New Roman" w:cs="Times New Roman"/>
          <w:sz w:val="24"/>
          <w:szCs w:val="24"/>
        </w:rPr>
      </w:pPr>
      <w:r w:rsidRPr="00D86F3A">
        <w:rPr>
          <w:rFonts w:ascii="Times New Roman" w:hAnsi="Times New Roman" w:cs="Times New Roman"/>
          <w:sz w:val="24"/>
          <w:szCs w:val="24"/>
        </w:rPr>
        <w:t>Static compliance is used to describe the elastic properties of the respiratory system. It is measured when there is no flow of air. On the other hand, Raw is used in the measurement of airflow that is non-elastic. The two are helpful to patients in such w</w:t>
      </w:r>
      <w:r w:rsidRPr="00D86F3A">
        <w:rPr>
          <w:rFonts w:ascii="Times New Roman" w:hAnsi="Times New Roman" w:cs="Times New Roman"/>
          <w:sz w:val="24"/>
          <w:szCs w:val="24"/>
        </w:rPr>
        <w:t>ays as;</w:t>
      </w:r>
    </w:p>
    <w:p w14:paraId="63085AC3" w14:textId="45F54C1E" w:rsidR="00C241E4" w:rsidRPr="00D86F3A" w:rsidRDefault="00407CBF" w:rsidP="00D86F3A">
      <w:pPr>
        <w:pStyle w:val="ListParagraph"/>
        <w:numPr>
          <w:ilvl w:val="0"/>
          <w:numId w:val="3"/>
        </w:numPr>
        <w:rPr>
          <w:rFonts w:ascii="Times New Roman" w:hAnsi="Times New Roman" w:cs="Times New Roman"/>
          <w:sz w:val="24"/>
          <w:szCs w:val="24"/>
        </w:rPr>
      </w:pPr>
      <w:r w:rsidRPr="00D86F3A">
        <w:rPr>
          <w:rFonts w:ascii="Times New Roman" w:hAnsi="Times New Roman" w:cs="Times New Roman"/>
          <w:sz w:val="24"/>
          <w:szCs w:val="24"/>
        </w:rPr>
        <w:t>T</w:t>
      </w:r>
      <w:r w:rsidRPr="00D86F3A">
        <w:rPr>
          <w:rFonts w:ascii="Times New Roman" w:hAnsi="Times New Roman" w:cs="Times New Roman"/>
          <w:sz w:val="24"/>
          <w:szCs w:val="24"/>
        </w:rPr>
        <w:t>he ones that receive diuretics for such diseases as bronchopulmonary dysplasia</w:t>
      </w:r>
      <w:r w:rsidRPr="00D86F3A">
        <w:rPr>
          <w:rFonts w:ascii="Times New Roman" w:hAnsi="Times New Roman" w:cs="Times New Roman"/>
          <w:sz w:val="24"/>
          <w:szCs w:val="24"/>
        </w:rPr>
        <w:t>.</w:t>
      </w:r>
    </w:p>
    <w:p w14:paraId="6E7606CB" w14:textId="1544A7D1" w:rsidR="00B94AE1" w:rsidRPr="00D86F3A" w:rsidRDefault="00407CBF" w:rsidP="00D86F3A">
      <w:pPr>
        <w:pStyle w:val="ListParagraph"/>
        <w:numPr>
          <w:ilvl w:val="0"/>
          <w:numId w:val="3"/>
        </w:numPr>
        <w:rPr>
          <w:rFonts w:ascii="Times New Roman" w:hAnsi="Times New Roman" w:cs="Times New Roman"/>
          <w:sz w:val="24"/>
          <w:szCs w:val="24"/>
        </w:rPr>
      </w:pPr>
      <w:r w:rsidRPr="00D86F3A">
        <w:rPr>
          <w:rFonts w:ascii="Times New Roman" w:hAnsi="Times New Roman" w:cs="Times New Roman"/>
          <w:sz w:val="24"/>
          <w:szCs w:val="24"/>
        </w:rPr>
        <w:t>Patients under aerosolized bronchodilator therapy</w:t>
      </w:r>
      <w:r w:rsidR="005F07E4" w:rsidRPr="00D86F3A">
        <w:rPr>
          <w:rFonts w:ascii="Times New Roman" w:hAnsi="Times New Roman" w:cs="Times New Roman"/>
          <w:sz w:val="24"/>
          <w:szCs w:val="24"/>
        </w:rPr>
        <w:t>.</w:t>
      </w:r>
    </w:p>
    <w:p w14:paraId="10562C46" w14:textId="3ABFC3CB" w:rsidR="00B94AE1" w:rsidRPr="00D86F3A" w:rsidRDefault="00407CBF" w:rsidP="00D86F3A">
      <w:pPr>
        <w:pStyle w:val="ListParagraph"/>
        <w:numPr>
          <w:ilvl w:val="0"/>
          <w:numId w:val="3"/>
        </w:numPr>
        <w:rPr>
          <w:rFonts w:ascii="Times New Roman" w:hAnsi="Times New Roman" w:cs="Times New Roman"/>
          <w:sz w:val="24"/>
          <w:szCs w:val="24"/>
        </w:rPr>
      </w:pPr>
      <w:r w:rsidRPr="00D86F3A">
        <w:rPr>
          <w:rFonts w:ascii="Times New Roman" w:hAnsi="Times New Roman" w:cs="Times New Roman"/>
          <w:sz w:val="24"/>
          <w:szCs w:val="24"/>
        </w:rPr>
        <w:t>Patients suffering from pneumonia</w:t>
      </w:r>
      <w:r w:rsidR="005F07E4" w:rsidRPr="00D86F3A">
        <w:rPr>
          <w:rFonts w:ascii="Times New Roman" w:hAnsi="Times New Roman" w:cs="Times New Roman"/>
          <w:sz w:val="24"/>
          <w:szCs w:val="24"/>
        </w:rPr>
        <w:t>.</w:t>
      </w:r>
    </w:p>
    <w:p w14:paraId="69C71384" w14:textId="1EB3A77E" w:rsidR="005F07E4" w:rsidRPr="00D86F3A" w:rsidRDefault="00407CBF" w:rsidP="00D86F3A">
      <w:pPr>
        <w:pStyle w:val="ListParagraph"/>
        <w:numPr>
          <w:ilvl w:val="0"/>
          <w:numId w:val="3"/>
        </w:numPr>
        <w:rPr>
          <w:rFonts w:ascii="Times New Roman" w:hAnsi="Times New Roman" w:cs="Times New Roman"/>
          <w:sz w:val="24"/>
          <w:szCs w:val="24"/>
        </w:rPr>
      </w:pPr>
      <w:r w:rsidRPr="00D86F3A">
        <w:rPr>
          <w:rFonts w:ascii="Times New Roman" w:hAnsi="Times New Roman" w:cs="Times New Roman"/>
          <w:sz w:val="24"/>
          <w:szCs w:val="24"/>
        </w:rPr>
        <w:t>Patients suffering from meconium aspiration syndrome.</w:t>
      </w:r>
    </w:p>
    <w:p w14:paraId="6D2D3D8D" w14:textId="514473CA" w:rsidR="005F07E4" w:rsidRPr="00D86F3A" w:rsidRDefault="00407CBF" w:rsidP="00D86F3A">
      <w:pPr>
        <w:pStyle w:val="ListParagraph"/>
        <w:numPr>
          <w:ilvl w:val="0"/>
          <w:numId w:val="3"/>
        </w:numPr>
        <w:rPr>
          <w:rFonts w:ascii="Times New Roman" w:hAnsi="Times New Roman" w:cs="Times New Roman"/>
          <w:sz w:val="24"/>
          <w:szCs w:val="24"/>
        </w:rPr>
      </w:pPr>
      <w:r w:rsidRPr="00D86F3A">
        <w:rPr>
          <w:rFonts w:ascii="Times New Roman" w:hAnsi="Times New Roman" w:cs="Times New Roman"/>
          <w:sz w:val="24"/>
          <w:szCs w:val="24"/>
        </w:rPr>
        <w:t>Those suffering from diaphr</w:t>
      </w:r>
      <w:r w:rsidRPr="00D86F3A">
        <w:rPr>
          <w:rFonts w:ascii="Times New Roman" w:hAnsi="Times New Roman" w:cs="Times New Roman"/>
          <w:sz w:val="24"/>
          <w:szCs w:val="24"/>
        </w:rPr>
        <w:t xml:space="preserve">agmatic hernia. </w:t>
      </w:r>
    </w:p>
    <w:p w14:paraId="4A1AF5BB" w14:textId="50FBBFDC" w:rsidR="005F07E4" w:rsidRPr="00D86F3A" w:rsidRDefault="00407CBF" w:rsidP="00D86F3A">
      <w:pPr>
        <w:pStyle w:val="ListParagraph"/>
        <w:numPr>
          <w:ilvl w:val="0"/>
          <w:numId w:val="3"/>
        </w:numPr>
        <w:rPr>
          <w:rFonts w:ascii="Times New Roman" w:hAnsi="Times New Roman" w:cs="Times New Roman"/>
          <w:sz w:val="24"/>
          <w:szCs w:val="24"/>
        </w:rPr>
      </w:pPr>
      <w:r w:rsidRPr="00D86F3A">
        <w:rPr>
          <w:rFonts w:ascii="Times New Roman" w:hAnsi="Times New Roman" w:cs="Times New Roman"/>
          <w:sz w:val="24"/>
          <w:szCs w:val="24"/>
        </w:rPr>
        <w:t xml:space="preserve">Patients under high-frequency ventilation. </w:t>
      </w:r>
    </w:p>
    <w:p w14:paraId="3F25A4B6" w14:textId="440D0345" w:rsidR="00527109" w:rsidRPr="00D86F3A" w:rsidRDefault="00407CBF" w:rsidP="00D86F3A">
      <w:pPr>
        <w:ind w:firstLine="0"/>
        <w:rPr>
          <w:rFonts w:ascii="Times New Roman" w:hAnsi="Times New Roman" w:cs="Times New Roman"/>
          <w:b/>
          <w:bCs/>
          <w:sz w:val="24"/>
          <w:szCs w:val="24"/>
        </w:rPr>
      </w:pPr>
      <w:r w:rsidRPr="00D86F3A">
        <w:rPr>
          <w:rFonts w:ascii="Times New Roman" w:hAnsi="Times New Roman" w:cs="Times New Roman"/>
          <w:b/>
          <w:bCs/>
          <w:sz w:val="24"/>
          <w:szCs w:val="24"/>
        </w:rPr>
        <w:t>Complex Bedside Measurements</w:t>
      </w:r>
    </w:p>
    <w:p w14:paraId="7A8C96F3" w14:textId="06C0343C" w:rsidR="00527109" w:rsidRPr="00D86F3A" w:rsidRDefault="00407CBF" w:rsidP="00D86F3A">
      <w:pPr>
        <w:ind w:firstLine="0"/>
        <w:rPr>
          <w:rFonts w:ascii="Times New Roman" w:hAnsi="Times New Roman" w:cs="Times New Roman"/>
          <w:sz w:val="24"/>
          <w:szCs w:val="24"/>
        </w:rPr>
      </w:pPr>
      <w:r w:rsidRPr="00D86F3A">
        <w:rPr>
          <w:rFonts w:ascii="Times New Roman" w:hAnsi="Times New Roman" w:cs="Times New Roman"/>
          <w:sz w:val="24"/>
          <w:szCs w:val="24"/>
        </w:rPr>
        <w:t>Th</w:t>
      </w:r>
      <w:r w:rsidRPr="00D86F3A">
        <w:rPr>
          <w:rFonts w:ascii="Times New Roman" w:hAnsi="Times New Roman" w:cs="Times New Roman"/>
          <w:sz w:val="24"/>
          <w:szCs w:val="24"/>
        </w:rPr>
        <w:t xml:space="preserve">rough the automated computers, </w:t>
      </w:r>
      <w:r w:rsidR="00BF6765" w:rsidRPr="00D86F3A">
        <w:rPr>
          <w:rFonts w:ascii="Times New Roman" w:hAnsi="Times New Roman" w:cs="Times New Roman"/>
          <w:sz w:val="24"/>
          <w:szCs w:val="24"/>
        </w:rPr>
        <w:t xml:space="preserve">it is possible to measure complex variables of breathing at the bedside. The measurements are used to wean children from mechanical ventilation. They are also used to evaluate the status of pulmonary in a patient suffering from a neuromuscular condition. </w:t>
      </w:r>
      <w:r w:rsidR="0087618D" w:rsidRPr="00D86F3A">
        <w:rPr>
          <w:rFonts w:ascii="Times New Roman" w:hAnsi="Times New Roman" w:cs="Times New Roman"/>
          <w:sz w:val="24"/>
          <w:szCs w:val="24"/>
        </w:rPr>
        <w:t>P0.1 is one such measurement and is used in the same way as MIP. However, P0.1 is used to measure the negative pressure that is produced within the first 100 milliseconds. It helps in the prediction of the ability to sustain weaning or extubation from mechanical ventilation.</w:t>
      </w:r>
      <w:r w:rsidR="00A60F9C" w:rsidRPr="00D86F3A">
        <w:rPr>
          <w:rFonts w:ascii="Times New Roman" w:hAnsi="Times New Roman" w:cs="Times New Roman"/>
          <w:sz w:val="24"/>
          <w:szCs w:val="24"/>
        </w:rPr>
        <w:t xml:space="preserve"> Tension time index is another measure that helps in the prediction of weaning in mechanical ventilation. </w:t>
      </w:r>
      <w:r w:rsidR="00A60F9C" w:rsidRPr="00D86F3A">
        <w:rPr>
          <w:rFonts w:ascii="Times New Roman" w:hAnsi="Times New Roman" w:cs="Times New Roman"/>
          <w:sz w:val="24"/>
          <w:szCs w:val="24"/>
        </w:rPr>
        <w:lastRenderedPageBreak/>
        <w:t>The tension time index is the product of the area integrated by the pressure curve and the r</w:t>
      </w:r>
      <w:r w:rsidR="00E10ECD" w:rsidRPr="00D86F3A">
        <w:rPr>
          <w:rFonts w:ascii="Times New Roman" w:hAnsi="Times New Roman" w:cs="Times New Roman"/>
          <w:sz w:val="24"/>
          <w:szCs w:val="24"/>
        </w:rPr>
        <w:t>a</w:t>
      </w:r>
      <w:r w:rsidR="00A60F9C" w:rsidRPr="00D86F3A">
        <w:rPr>
          <w:rFonts w:ascii="Times New Roman" w:hAnsi="Times New Roman" w:cs="Times New Roman"/>
          <w:sz w:val="24"/>
          <w:szCs w:val="24"/>
        </w:rPr>
        <w:t>tio of time to cycle</w:t>
      </w:r>
      <w:r w:rsidR="00E10ECD" w:rsidRPr="00D86F3A">
        <w:rPr>
          <w:rFonts w:ascii="Times New Roman" w:hAnsi="Times New Roman" w:cs="Times New Roman"/>
          <w:sz w:val="24"/>
          <w:szCs w:val="24"/>
        </w:rPr>
        <w:t>.</w:t>
      </w:r>
    </w:p>
    <w:p w14:paraId="16A0859E" w14:textId="5320CE4C" w:rsidR="00E10ECD" w:rsidRPr="00D86F3A" w:rsidRDefault="00407CBF" w:rsidP="00D86F3A">
      <w:pPr>
        <w:pStyle w:val="ListParagraph"/>
        <w:numPr>
          <w:ilvl w:val="0"/>
          <w:numId w:val="2"/>
        </w:numPr>
        <w:rPr>
          <w:rFonts w:ascii="Times New Roman" w:hAnsi="Times New Roman" w:cs="Times New Roman"/>
          <w:b/>
          <w:bCs/>
          <w:sz w:val="24"/>
          <w:szCs w:val="24"/>
        </w:rPr>
      </w:pPr>
      <w:r w:rsidRPr="00D86F3A">
        <w:rPr>
          <w:rFonts w:ascii="Times New Roman" w:hAnsi="Times New Roman" w:cs="Times New Roman"/>
          <w:b/>
          <w:bCs/>
          <w:sz w:val="24"/>
          <w:szCs w:val="24"/>
        </w:rPr>
        <w:t>Radiographic Imaging</w:t>
      </w:r>
    </w:p>
    <w:p w14:paraId="2C9719BE" w14:textId="100D61BD" w:rsidR="00E10ECD" w:rsidRPr="00D86F3A" w:rsidRDefault="00407CBF" w:rsidP="00D86F3A">
      <w:pPr>
        <w:ind w:firstLine="0"/>
        <w:rPr>
          <w:rFonts w:ascii="Times New Roman" w:hAnsi="Times New Roman" w:cs="Times New Roman"/>
          <w:sz w:val="24"/>
          <w:szCs w:val="24"/>
        </w:rPr>
      </w:pPr>
      <w:r w:rsidRPr="00D86F3A">
        <w:rPr>
          <w:rFonts w:ascii="Times New Roman" w:hAnsi="Times New Roman" w:cs="Times New Roman"/>
          <w:sz w:val="24"/>
          <w:szCs w:val="24"/>
        </w:rPr>
        <w:t>In the anatomy of the normal chest</w:t>
      </w:r>
      <w:r w:rsidR="00315CDC" w:rsidRPr="00D86F3A">
        <w:rPr>
          <w:rFonts w:ascii="Times New Roman" w:hAnsi="Times New Roman" w:cs="Times New Roman"/>
          <w:sz w:val="24"/>
          <w:szCs w:val="24"/>
        </w:rPr>
        <w:t xml:space="preserve">, it is possible to distinguish the radiograph of the chest because the tissues and organs absorb the x-ray beam differently. </w:t>
      </w:r>
      <w:r w:rsidR="00173006" w:rsidRPr="00D86F3A">
        <w:rPr>
          <w:rFonts w:ascii="Times New Roman" w:hAnsi="Times New Roman" w:cs="Times New Roman"/>
          <w:sz w:val="24"/>
          <w:szCs w:val="24"/>
        </w:rPr>
        <w:t>Due to the more excellent absorption of x-ray, there is white brightness in metallic and bone orthopedic appearance</w:t>
      </w:r>
      <w:r w:rsidR="000717B1" w:rsidRPr="00D86F3A">
        <w:rPr>
          <w:rFonts w:ascii="Times New Roman" w:hAnsi="Times New Roman" w:cs="Times New Roman"/>
          <w:sz w:val="24"/>
          <w:szCs w:val="24"/>
        </w:rPr>
        <w:t xml:space="preserve"> (</w:t>
      </w:r>
      <w:r w:rsidR="000717B1" w:rsidRPr="00D86F3A">
        <w:rPr>
          <w:rFonts w:ascii="Times New Roman" w:hAnsi="Times New Roman" w:cs="Times New Roman"/>
          <w:color w:val="222222"/>
          <w:sz w:val="24"/>
          <w:szCs w:val="24"/>
          <w:shd w:val="clear" w:color="auto" w:fill="FFFFFF"/>
        </w:rPr>
        <w:t>Walsh, 2018)</w:t>
      </w:r>
      <w:r w:rsidR="00173006" w:rsidRPr="00D86F3A">
        <w:rPr>
          <w:rFonts w:ascii="Times New Roman" w:hAnsi="Times New Roman" w:cs="Times New Roman"/>
          <w:sz w:val="24"/>
          <w:szCs w:val="24"/>
        </w:rPr>
        <w:t xml:space="preserve">. This is also a result of the image receptor being less exposed. On the other hand, the air absorbs a tiny beam which makes expanded lungs </w:t>
      </w:r>
      <w:r w:rsidR="00F169B7" w:rsidRPr="00D86F3A">
        <w:rPr>
          <w:rFonts w:ascii="Times New Roman" w:hAnsi="Times New Roman" w:cs="Times New Roman"/>
          <w:sz w:val="24"/>
          <w:szCs w:val="24"/>
        </w:rPr>
        <w:t xml:space="preserve">to be black. Finally, fluid and organs with soft tissues exhibit gray shades between the black lungs and white bones. However, if the image receptor is not correctly exposed, it may lead to alteration of grayscale. </w:t>
      </w:r>
    </w:p>
    <w:p w14:paraId="1834D589" w14:textId="77777777" w:rsidR="000717B1" w:rsidRPr="00D86F3A" w:rsidRDefault="000717B1" w:rsidP="00D86F3A">
      <w:pPr>
        <w:rPr>
          <w:rFonts w:ascii="Times New Roman" w:hAnsi="Times New Roman" w:cs="Times New Roman"/>
          <w:sz w:val="24"/>
          <w:szCs w:val="24"/>
        </w:rPr>
      </w:pPr>
      <w:r w:rsidRPr="00D86F3A">
        <w:rPr>
          <w:rFonts w:ascii="Times New Roman" w:hAnsi="Times New Roman" w:cs="Times New Roman"/>
          <w:sz w:val="24"/>
          <w:szCs w:val="24"/>
        </w:rPr>
        <w:br w:type="page"/>
      </w:r>
    </w:p>
    <w:p w14:paraId="0F4015AF" w14:textId="5E0F9E32" w:rsidR="00183091" w:rsidRPr="00D86F3A" w:rsidRDefault="000717B1" w:rsidP="00D86F3A">
      <w:pPr>
        <w:ind w:firstLine="0"/>
        <w:rPr>
          <w:rFonts w:ascii="Times New Roman" w:hAnsi="Times New Roman" w:cs="Times New Roman"/>
          <w:sz w:val="24"/>
          <w:szCs w:val="24"/>
        </w:rPr>
      </w:pPr>
      <w:r w:rsidRPr="00D86F3A">
        <w:rPr>
          <w:rFonts w:ascii="Times New Roman" w:hAnsi="Times New Roman" w:cs="Times New Roman"/>
          <w:sz w:val="24"/>
          <w:szCs w:val="24"/>
        </w:rPr>
        <w:lastRenderedPageBreak/>
        <w:t xml:space="preserve">Reference </w:t>
      </w:r>
    </w:p>
    <w:p w14:paraId="0E5DECB9" w14:textId="57A02C57" w:rsidR="000717B1" w:rsidRPr="00D86F3A" w:rsidRDefault="000717B1" w:rsidP="00D86F3A">
      <w:pPr>
        <w:ind w:firstLine="0"/>
        <w:rPr>
          <w:rFonts w:ascii="Times New Roman" w:hAnsi="Times New Roman" w:cs="Times New Roman"/>
          <w:sz w:val="24"/>
          <w:szCs w:val="24"/>
        </w:rPr>
      </w:pPr>
      <w:r w:rsidRPr="00D86F3A">
        <w:rPr>
          <w:rFonts w:ascii="Times New Roman" w:hAnsi="Times New Roman" w:cs="Times New Roman"/>
          <w:color w:val="222222"/>
          <w:sz w:val="24"/>
          <w:szCs w:val="24"/>
          <w:shd w:val="clear" w:color="auto" w:fill="FFFFFF"/>
        </w:rPr>
        <w:t>Walsh, B. K. (2018). </w:t>
      </w:r>
      <w:r w:rsidRPr="00D86F3A">
        <w:rPr>
          <w:rFonts w:ascii="Times New Roman" w:hAnsi="Times New Roman" w:cs="Times New Roman"/>
          <w:iCs/>
          <w:color w:val="222222"/>
          <w:sz w:val="24"/>
          <w:szCs w:val="24"/>
          <w:shd w:val="clear" w:color="auto" w:fill="FFFFFF"/>
        </w:rPr>
        <w:t>Neonatal and Pediatric Respiratory Care-E-Book</w:t>
      </w:r>
      <w:bookmarkStart w:id="0" w:name="_GoBack"/>
      <w:bookmarkEnd w:id="0"/>
      <w:r w:rsidRPr="00D86F3A">
        <w:rPr>
          <w:rFonts w:ascii="Times New Roman" w:hAnsi="Times New Roman" w:cs="Times New Roman"/>
          <w:color w:val="222222"/>
          <w:sz w:val="24"/>
          <w:szCs w:val="24"/>
          <w:shd w:val="clear" w:color="auto" w:fill="FFFFFF"/>
        </w:rPr>
        <w:t>. Elsevier Health Sciences.</w:t>
      </w:r>
    </w:p>
    <w:sectPr w:rsidR="000717B1" w:rsidRPr="00D86F3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208020" w14:textId="77777777" w:rsidR="00407CBF" w:rsidRDefault="00407CBF">
      <w:pPr>
        <w:spacing w:after="0" w:line="240" w:lineRule="auto"/>
      </w:pPr>
      <w:r>
        <w:separator/>
      </w:r>
    </w:p>
  </w:endnote>
  <w:endnote w:type="continuationSeparator" w:id="0">
    <w:p w14:paraId="4184D8DE" w14:textId="77777777" w:rsidR="00407CBF" w:rsidRDefault="00407C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D4CF17" w14:textId="77777777" w:rsidR="00407CBF" w:rsidRDefault="00407CBF">
      <w:pPr>
        <w:spacing w:after="0" w:line="240" w:lineRule="auto"/>
      </w:pPr>
      <w:r>
        <w:separator/>
      </w:r>
    </w:p>
  </w:footnote>
  <w:footnote w:type="continuationSeparator" w:id="0">
    <w:p w14:paraId="3DB1493A" w14:textId="77777777" w:rsidR="00407CBF" w:rsidRDefault="00407C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68214078"/>
      <w:docPartObj>
        <w:docPartGallery w:val="Page Numbers (Top of Page)"/>
        <w:docPartUnique/>
      </w:docPartObj>
    </w:sdtPr>
    <w:sdtEndPr>
      <w:rPr>
        <w:noProof/>
      </w:rPr>
    </w:sdtEndPr>
    <w:sdtContent>
      <w:p w14:paraId="70D5AA72" w14:textId="17FBDF94" w:rsidR="00183091" w:rsidRPr="00183091" w:rsidRDefault="00407CBF">
        <w:pPr>
          <w:pStyle w:val="Header"/>
          <w:jc w:val="right"/>
          <w:rPr>
            <w:rFonts w:ascii="Times New Roman" w:hAnsi="Times New Roman" w:cs="Times New Roman"/>
            <w:sz w:val="24"/>
            <w:szCs w:val="24"/>
          </w:rPr>
        </w:pPr>
        <w:r w:rsidRPr="00183091">
          <w:rPr>
            <w:rFonts w:ascii="Times New Roman" w:hAnsi="Times New Roman" w:cs="Times New Roman"/>
            <w:sz w:val="24"/>
            <w:szCs w:val="24"/>
          </w:rPr>
          <w:fldChar w:fldCharType="begin"/>
        </w:r>
        <w:r w:rsidRPr="00183091">
          <w:rPr>
            <w:rFonts w:ascii="Times New Roman" w:hAnsi="Times New Roman" w:cs="Times New Roman"/>
            <w:sz w:val="24"/>
            <w:szCs w:val="24"/>
          </w:rPr>
          <w:instrText xml:space="preserve"> PAGE   \* MERGEFORMAT </w:instrText>
        </w:r>
        <w:r w:rsidRPr="00183091">
          <w:rPr>
            <w:rFonts w:ascii="Times New Roman" w:hAnsi="Times New Roman" w:cs="Times New Roman"/>
            <w:sz w:val="24"/>
            <w:szCs w:val="24"/>
          </w:rPr>
          <w:fldChar w:fldCharType="separate"/>
        </w:r>
        <w:r w:rsidR="00D86F3A">
          <w:rPr>
            <w:rFonts w:ascii="Times New Roman" w:hAnsi="Times New Roman" w:cs="Times New Roman"/>
            <w:noProof/>
            <w:sz w:val="24"/>
            <w:szCs w:val="24"/>
          </w:rPr>
          <w:t>6</w:t>
        </w:r>
        <w:r w:rsidRPr="00183091">
          <w:rPr>
            <w:rFonts w:ascii="Times New Roman" w:hAnsi="Times New Roman" w:cs="Times New Roman"/>
            <w:noProof/>
            <w:sz w:val="24"/>
            <w:szCs w:val="24"/>
          </w:rPr>
          <w:fldChar w:fldCharType="end"/>
        </w:r>
      </w:p>
    </w:sdtContent>
  </w:sdt>
  <w:p w14:paraId="5C86E34C" w14:textId="77777777" w:rsidR="00183091" w:rsidRPr="00183091" w:rsidRDefault="00183091">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7D2C12"/>
    <w:multiLevelType w:val="hybridMultilevel"/>
    <w:tmpl w:val="E656FDB2"/>
    <w:lvl w:ilvl="0" w:tplc="F4F85214">
      <w:start w:val="1"/>
      <w:numFmt w:val="lowerRoman"/>
      <w:lvlText w:val="%1."/>
      <w:lvlJc w:val="left"/>
      <w:pPr>
        <w:ind w:left="1080" w:hanging="720"/>
      </w:pPr>
      <w:rPr>
        <w:rFonts w:hint="default"/>
      </w:rPr>
    </w:lvl>
    <w:lvl w:ilvl="1" w:tplc="2F985010" w:tentative="1">
      <w:start w:val="1"/>
      <w:numFmt w:val="lowerLetter"/>
      <w:lvlText w:val="%2."/>
      <w:lvlJc w:val="left"/>
      <w:pPr>
        <w:ind w:left="1440" w:hanging="360"/>
      </w:pPr>
    </w:lvl>
    <w:lvl w:ilvl="2" w:tplc="EDDE0F22" w:tentative="1">
      <w:start w:val="1"/>
      <w:numFmt w:val="lowerRoman"/>
      <w:lvlText w:val="%3."/>
      <w:lvlJc w:val="right"/>
      <w:pPr>
        <w:ind w:left="2160" w:hanging="180"/>
      </w:pPr>
    </w:lvl>
    <w:lvl w:ilvl="3" w:tplc="0D0033C0" w:tentative="1">
      <w:start w:val="1"/>
      <w:numFmt w:val="decimal"/>
      <w:lvlText w:val="%4."/>
      <w:lvlJc w:val="left"/>
      <w:pPr>
        <w:ind w:left="2880" w:hanging="360"/>
      </w:pPr>
    </w:lvl>
    <w:lvl w:ilvl="4" w:tplc="DE6EC026" w:tentative="1">
      <w:start w:val="1"/>
      <w:numFmt w:val="lowerLetter"/>
      <w:lvlText w:val="%5."/>
      <w:lvlJc w:val="left"/>
      <w:pPr>
        <w:ind w:left="3600" w:hanging="360"/>
      </w:pPr>
    </w:lvl>
    <w:lvl w:ilvl="5" w:tplc="13A29432" w:tentative="1">
      <w:start w:val="1"/>
      <w:numFmt w:val="lowerRoman"/>
      <w:lvlText w:val="%6."/>
      <w:lvlJc w:val="right"/>
      <w:pPr>
        <w:ind w:left="4320" w:hanging="180"/>
      </w:pPr>
    </w:lvl>
    <w:lvl w:ilvl="6" w:tplc="B3F65D82" w:tentative="1">
      <w:start w:val="1"/>
      <w:numFmt w:val="decimal"/>
      <w:lvlText w:val="%7."/>
      <w:lvlJc w:val="left"/>
      <w:pPr>
        <w:ind w:left="5040" w:hanging="360"/>
      </w:pPr>
    </w:lvl>
    <w:lvl w:ilvl="7" w:tplc="A2900970" w:tentative="1">
      <w:start w:val="1"/>
      <w:numFmt w:val="lowerLetter"/>
      <w:lvlText w:val="%8."/>
      <w:lvlJc w:val="left"/>
      <w:pPr>
        <w:ind w:left="5760" w:hanging="360"/>
      </w:pPr>
    </w:lvl>
    <w:lvl w:ilvl="8" w:tplc="8DC42C88" w:tentative="1">
      <w:start w:val="1"/>
      <w:numFmt w:val="lowerRoman"/>
      <w:lvlText w:val="%9."/>
      <w:lvlJc w:val="right"/>
      <w:pPr>
        <w:ind w:left="6480" w:hanging="180"/>
      </w:pPr>
    </w:lvl>
  </w:abstractNum>
  <w:abstractNum w:abstractNumId="1">
    <w:nsid w:val="085F54A9"/>
    <w:multiLevelType w:val="hybridMultilevel"/>
    <w:tmpl w:val="A37092D4"/>
    <w:lvl w:ilvl="0" w:tplc="6E38EE08">
      <w:start w:val="1"/>
      <w:numFmt w:val="decimal"/>
      <w:lvlText w:val="%1."/>
      <w:lvlJc w:val="left"/>
      <w:pPr>
        <w:ind w:left="360" w:hanging="360"/>
      </w:pPr>
      <w:rPr>
        <w:rFonts w:hint="default"/>
      </w:rPr>
    </w:lvl>
    <w:lvl w:ilvl="1" w:tplc="51440B04" w:tentative="1">
      <w:start w:val="1"/>
      <w:numFmt w:val="lowerLetter"/>
      <w:lvlText w:val="%2."/>
      <w:lvlJc w:val="left"/>
      <w:pPr>
        <w:ind w:left="1080" w:hanging="360"/>
      </w:pPr>
    </w:lvl>
    <w:lvl w:ilvl="2" w:tplc="DD189874" w:tentative="1">
      <w:start w:val="1"/>
      <w:numFmt w:val="lowerRoman"/>
      <w:lvlText w:val="%3."/>
      <w:lvlJc w:val="right"/>
      <w:pPr>
        <w:ind w:left="1800" w:hanging="180"/>
      </w:pPr>
    </w:lvl>
    <w:lvl w:ilvl="3" w:tplc="316EB1FE" w:tentative="1">
      <w:start w:val="1"/>
      <w:numFmt w:val="decimal"/>
      <w:lvlText w:val="%4."/>
      <w:lvlJc w:val="left"/>
      <w:pPr>
        <w:ind w:left="2520" w:hanging="360"/>
      </w:pPr>
    </w:lvl>
    <w:lvl w:ilvl="4" w:tplc="F9D04398" w:tentative="1">
      <w:start w:val="1"/>
      <w:numFmt w:val="lowerLetter"/>
      <w:lvlText w:val="%5."/>
      <w:lvlJc w:val="left"/>
      <w:pPr>
        <w:ind w:left="3240" w:hanging="360"/>
      </w:pPr>
    </w:lvl>
    <w:lvl w:ilvl="5" w:tplc="9A44AE20" w:tentative="1">
      <w:start w:val="1"/>
      <w:numFmt w:val="lowerRoman"/>
      <w:lvlText w:val="%6."/>
      <w:lvlJc w:val="right"/>
      <w:pPr>
        <w:ind w:left="3960" w:hanging="180"/>
      </w:pPr>
    </w:lvl>
    <w:lvl w:ilvl="6" w:tplc="9FDC2E6E" w:tentative="1">
      <w:start w:val="1"/>
      <w:numFmt w:val="decimal"/>
      <w:lvlText w:val="%7."/>
      <w:lvlJc w:val="left"/>
      <w:pPr>
        <w:ind w:left="4680" w:hanging="360"/>
      </w:pPr>
    </w:lvl>
    <w:lvl w:ilvl="7" w:tplc="9CFCF060" w:tentative="1">
      <w:start w:val="1"/>
      <w:numFmt w:val="lowerLetter"/>
      <w:lvlText w:val="%8."/>
      <w:lvlJc w:val="left"/>
      <w:pPr>
        <w:ind w:left="5400" w:hanging="360"/>
      </w:pPr>
    </w:lvl>
    <w:lvl w:ilvl="8" w:tplc="18BAE492" w:tentative="1">
      <w:start w:val="1"/>
      <w:numFmt w:val="lowerRoman"/>
      <w:lvlText w:val="%9."/>
      <w:lvlJc w:val="right"/>
      <w:pPr>
        <w:ind w:left="6120" w:hanging="180"/>
      </w:pPr>
    </w:lvl>
  </w:abstractNum>
  <w:abstractNum w:abstractNumId="2">
    <w:nsid w:val="147929B2"/>
    <w:multiLevelType w:val="hybridMultilevel"/>
    <w:tmpl w:val="7CB6BF9A"/>
    <w:lvl w:ilvl="0" w:tplc="81EEE6E2">
      <w:start w:val="3"/>
      <w:numFmt w:val="bullet"/>
      <w:lvlText w:val="-"/>
      <w:lvlJc w:val="left"/>
      <w:pPr>
        <w:ind w:left="1080" w:hanging="360"/>
      </w:pPr>
      <w:rPr>
        <w:rFonts w:ascii="Times New Roman" w:eastAsiaTheme="minorHAnsi" w:hAnsi="Times New Roman" w:cs="Times New Roman" w:hint="default"/>
      </w:rPr>
    </w:lvl>
    <w:lvl w:ilvl="1" w:tplc="2D9AB172" w:tentative="1">
      <w:start w:val="1"/>
      <w:numFmt w:val="bullet"/>
      <w:lvlText w:val="o"/>
      <w:lvlJc w:val="left"/>
      <w:pPr>
        <w:ind w:left="1800" w:hanging="360"/>
      </w:pPr>
      <w:rPr>
        <w:rFonts w:ascii="Courier New" w:hAnsi="Courier New" w:cs="Courier New" w:hint="default"/>
      </w:rPr>
    </w:lvl>
    <w:lvl w:ilvl="2" w:tplc="0A1041B0" w:tentative="1">
      <w:start w:val="1"/>
      <w:numFmt w:val="bullet"/>
      <w:lvlText w:val=""/>
      <w:lvlJc w:val="left"/>
      <w:pPr>
        <w:ind w:left="2520" w:hanging="360"/>
      </w:pPr>
      <w:rPr>
        <w:rFonts w:ascii="Wingdings" w:hAnsi="Wingdings" w:hint="default"/>
      </w:rPr>
    </w:lvl>
    <w:lvl w:ilvl="3" w:tplc="5C3CDBC2" w:tentative="1">
      <w:start w:val="1"/>
      <w:numFmt w:val="bullet"/>
      <w:lvlText w:val=""/>
      <w:lvlJc w:val="left"/>
      <w:pPr>
        <w:ind w:left="3240" w:hanging="360"/>
      </w:pPr>
      <w:rPr>
        <w:rFonts w:ascii="Symbol" w:hAnsi="Symbol" w:hint="default"/>
      </w:rPr>
    </w:lvl>
    <w:lvl w:ilvl="4" w:tplc="4830DC84" w:tentative="1">
      <w:start w:val="1"/>
      <w:numFmt w:val="bullet"/>
      <w:lvlText w:val="o"/>
      <w:lvlJc w:val="left"/>
      <w:pPr>
        <w:ind w:left="3960" w:hanging="360"/>
      </w:pPr>
      <w:rPr>
        <w:rFonts w:ascii="Courier New" w:hAnsi="Courier New" w:cs="Courier New" w:hint="default"/>
      </w:rPr>
    </w:lvl>
    <w:lvl w:ilvl="5" w:tplc="5DEA4B8A" w:tentative="1">
      <w:start w:val="1"/>
      <w:numFmt w:val="bullet"/>
      <w:lvlText w:val=""/>
      <w:lvlJc w:val="left"/>
      <w:pPr>
        <w:ind w:left="4680" w:hanging="360"/>
      </w:pPr>
      <w:rPr>
        <w:rFonts w:ascii="Wingdings" w:hAnsi="Wingdings" w:hint="default"/>
      </w:rPr>
    </w:lvl>
    <w:lvl w:ilvl="6" w:tplc="413AC0E8" w:tentative="1">
      <w:start w:val="1"/>
      <w:numFmt w:val="bullet"/>
      <w:lvlText w:val=""/>
      <w:lvlJc w:val="left"/>
      <w:pPr>
        <w:ind w:left="5400" w:hanging="360"/>
      </w:pPr>
      <w:rPr>
        <w:rFonts w:ascii="Symbol" w:hAnsi="Symbol" w:hint="default"/>
      </w:rPr>
    </w:lvl>
    <w:lvl w:ilvl="7" w:tplc="1C3C9B46" w:tentative="1">
      <w:start w:val="1"/>
      <w:numFmt w:val="bullet"/>
      <w:lvlText w:val="o"/>
      <w:lvlJc w:val="left"/>
      <w:pPr>
        <w:ind w:left="6120" w:hanging="360"/>
      </w:pPr>
      <w:rPr>
        <w:rFonts w:ascii="Courier New" w:hAnsi="Courier New" w:cs="Courier New" w:hint="default"/>
      </w:rPr>
    </w:lvl>
    <w:lvl w:ilvl="8" w:tplc="53E87ECE"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4F1"/>
    <w:rsid w:val="0002292C"/>
    <w:rsid w:val="000255D6"/>
    <w:rsid w:val="000717B1"/>
    <w:rsid w:val="000C5147"/>
    <w:rsid w:val="00173006"/>
    <w:rsid w:val="00180973"/>
    <w:rsid w:val="00183091"/>
    <w:rsid w:val="002304F1"/>
    <w:rsid w:val="00234F5C"/>
    <w:rsid w:val="00282F57"/>
    <w:rsid w:val="00284D42"/>
    <w:rsid w:val="002B7C41"/>
    <w:rsid w:val="002D0F7B"/>
    <w:rsid w:val="002F2BCE"/>
    <w:rsid w:val="00315CDC"/>
    <w:rsid w:val="0036349D"/>
    <w:rsid w:val="003E3D39"/>
    <w:rsid w:val="00404CF3"/>
    <w:rsid w:val="00407CBF"/>
    <w:rsid w:val="004A2B13"/>
    <w:rsid w:val="004A68BE"/>
    <w:rsid w:val="004D7481"/>
    <w:rsid w:val="00527109"/>
    <w:rsid w:val="00576E47"/>
    <w:rsid w:val="005978AF"/>
    <w:rsid w:val="005E68BD"/>
    <w:rsid w:val="005F07E4"/>
    <w:rsid w:val="006679E9"/>
    <w:rsid w:val="006978A9"/>
    <w:rsid w:val="006B2E1F"/>
    <w:rsid w:val="006C5995"/>
    <w:rsid w:val="00797956"/>
    <w:rsid w:val="0081064F"/>
    <w:rsid w:val="0087618D"/>
    <w:rsid w:val="00901D9F"/>
    <w:rsid w:val="009F3F01"/>
    <w:rsid w:val="009F4E97"/>
    <w:rsid w:val="00A00DA2"/>
    <w:rsid w:val="00A60F9C"/>
    <w:rsid w:val="00A94F22"/>
    <w:rsid w:val="00A967E0"/>
    <w:rsid w:val="00AA135F"/>
    <w:rsid w:val="00B91290"/>
    <w:rsid w:val="00B94AE1"/>
    <w:rsid w:val="00BF6765"/>
    <w:rsid w:val="00C241E4"/>
    <w:rsid w:val="00CC4B70"/>
    <w:rsid w:val="00D031B0"/>
    <w:rsid w:val="00D32BC1"/>
    <w:rsid w:val="00D86F3A"/>
    <w:rsid w:val="00D942FD"/>
    <w:rsid w:val="00D976CC"/>
    <w:rsid w:val="00E10ECD"/>
    <w:rsid w:val="00F169B7"/>
    <w:rsid w:val="00F47C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0B092"/>
  <w15:chartTrackingRefBased/>
  <w15:docId w15:val="{D172F3AE-7F05-4369-A625-22DFA50B4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7109"/>
    <w:pPr>
      <w:ind w:left="720"/>
      <w:contextualSpacing/>
    </w:pPr>
  </w:style>
  <w:style w:type="paragraph" w:styleId="Header">
    <w:name w:val="header"/>
    <w:basedOn w:val="Normal"/>
    <w:link w:val="HeaderChar"/>
    <w:uiPriority w:val="99"/>
    <w:unhideWhenUsed/>
    <w:rsid w:val="001830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3091"/>
  </w:style>
  <w:style w:type="paragraph" w:styleId="Footer">
    <w:name w:val="footer"/>
    <w:basedOn w:val="Normal"/>
    <w:link w:val="FooterChar"/>
    <w:uiPriority w:val="99"/>
    <w:unhideWhenUsed/>
    <w:rsid w:val="001830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30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572</TotalTime>
  <Pages>6</Pages>
  <Words>928</Words>
  <Characters>5296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4</cp:revision>
  <dcterms:created xsi:type="dcterms:W3CDTF">2021-10-04T09:40:00Z</dcterms:created>
  <dcterms:modified xsi:type="dcterms:W3CDTF">2021-10-05T00:23:00Z</dcterms:modified>
</cp:coreProperties>
</file>